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12" w:rsidRPr="00705FAC" w:rsidRDefault="00724E12" w:rsidP="00724E12">
      <w:pPr>
        <w:jc w:val="center"/>
        <w:rPr>
          <w:sz w:val="24"/>
          <w:szCs w:val="24"/>
          <w:u w:val="single"/>
          <w:lang w:val="ro-RO"/>
        </w:rPr>
      </w:pPr>
      <w:bookmarkStart w:id="0" w:name="_GoBack"/>
      <w:bookmarkEnd w:id="0"/>
      <w:r w:rsidRPr="00705FAC">
        <w:rPr>
          <w:sz w:val="24"/>
          <w:szCs w:val="24"/>
          <w:u w:val="single"/>
          <w:lang w:val="ro-RO"/>
        </w:rPr>
        <w:t>Registrele limbii</w:t>
      </w:r>
    </w:p>
    <w:p w:rsidR="00724E12" w:rsidRDefault="00626ACE" w:rsidP="00724E12">
      <w:pPr>
        <w:rPr>
          <w:sz w:val="24"/>
          <w:szCs w:val="24"/>
          <w:lang w:val="ro-R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073E7BE" wp14:editId="798E1CF7">
            <wp:simplePos x="0" y="0"/>
            <wp:positionH relativeFrom="column">
              <wp:posOffset>5715000</wp:posOffset>
            </wp:positionH>
            <wp:positionV relativeFrom="paragraph">
              <wp:posOffset>201930</wp:posOffset>
            </wp:positionV>
            <wp:extent cx="952500" cy="952500"/>
            <wp:effectExtent l="0" t="0" r="0" b="0"/>
            <wp:wrapTight wrapText="bothSides">
              <wp:wrapPolygon edited="0">
                <wp:start x="0" y="0"/>
                <wp:lineTo x="0" y="21168"/>
                <wp:lineTo x="21168" y="21168"/>
                <wp:lineTo x="21168" y="0"/>
                <wp:lineTo x="0" y="0"/>
              </wp:wrapPolygon>
            </wp:wrapTight>
            <wp:docPr id="2" name="Picture 2" descr="C:\Users\user\AppData\Local\Microsoft\Windows\INetCache\IE\WZIU2XI7\emoticon-2643813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IE\WZIU2XI7\emoticon-2643813_960_72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5954" w:rsidRDefault="00705FAC" w:rsidP="00626ACE">
      <w:pPr>
        <w:tabs>
          <w:tab w:val="left" w:pos="1005"/>
        </w:tabs>
        <w:spacing w:after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</w:t>
      </w:r>
      <w:r w:rsidR="00724E12" w:rsidRPr="00705FAC">
        <w:rPr>
          <w:b/>
          <w:sz w:val="24"/>
          <w:szCs w:val="24"/>
          <w:u w:val="single"/>
          <w:lang w:val="ro-RO"/>
        </w:rPr>
        <w:t>Registrele limbii</w:t>
      </w:r>
      <w:r w:rsidR="00724E12">
        <w:rPr>
          <w:sz w:val="24"/>
          <w:szCs w:val="24"/>
          <w:lang w:val="ro-RO"/>
        </w:rPr>
        <w:t xml:space="preserve"> – varietăți de utilizare a limbii în funcție de situația de comunicare.  </w:t>
      </w:r>
    </w:p>
    <w:p w:rsidR="00724E12" w:rsidRDefault="00724E12" w:rsidP="00626ACE">
      <w:pPr>
        <w:tabs>
          <w:tab w:val="left" w:pos="1005"/>
        </w:tabs>
        <w:spacing w:after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Situația de comunicare implică trei aspecte – timpul, locul</w:t>
      </w:r>
      <w:r w:rsidR="00705FAC">
        <w:rPr>
          <w:sz w:val="24"/>
          <w:szCs w:val="24"/>
          <w:lang w:val="ro-RO"/>
        </w:rPr>
        <w:t xml:space="preserve"> și participanții la actul de comunicare.</w:t>
      </w:r>
    </w:p>
    <w:p w:rsidR="00705FAC" w:rsidRDefault="00705FAC" w:rsidP="00626ACE">
      <w:pPr>
        <w:tabs>
          <w:tab w:val="left" w:pos="100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         Registrul poate fi</w:t>
      </w:r>
      <w:r>
        <w:rPr>
          <w:sz w:val="24"/>
          <w:szCs w:val="24"/>
        </w:rPr>
        <w:t>:</w:t>
      </w:r>
    </w:p>
    <w:p w:rsidR="00705FAC" w:rsidRDefault="00705FAC" w:rsidP="00626ACE">
      <w:pPr>
        <w:pStyle w:val="ListParagraph"/>
        <w:numPr>
          <w:ilvl w:val="0"/>
          <w:numId w:val="1"/>
        </w:numPr>
        <w:tabs>
          <w:tab w:val="left" w:pos="100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>În funcție de relația între participanți</w:t>
      </w:r>
      <w:r>
        <w:rPr>
          <w:sz w:val="24"/>
          <w:szCs w:val="24"/>
        </w:rPr>
        <w:t>:</w:t>
      </w:r>
    </w:p>
    <w:p w:rsidR="00705FAC" w:rsidRPr="00705FAC" w:rsidRDefault="00705FAC" w:rsidP="00626ACE">
      <w:pPr>
        <w:pStyle w:val="ListParagraph"/>
        <w:numPr>
          <w:ilvl w:val="0"/>
          <w:numId w:val="2"/>
        </w:numPr>
        <w:tabs>
          <w:tab w:val="left" w:pos="1005"/>
        </w:tabs>
        <w:spacing w:after="0"/>
        <w:jc w:val="both"/>
        <w:rPr>
          <w:sz w:val="24"/>
          <w:szCs w:val="24"/>
        </w:rPr>
      </w:pPr>
      <w:r w:rsidRPr="00E82CC6">
        <w:rPr>
          <w:b/>
          <w:sz w:val="24"/>
          <w:szCs w:val="24"/>
        </w:rPr>
        <w:t xml:space="preserve">solemn </w:t>
      </w:r>
      <w:proofErr w:type="spellStart"/>
      <w:r w:rsidRPr="00E82CC6">
        <w:rPr>
          <w:b/>
          <w:sz w:val="24"/>
          <w:szCs w:val="24"/>
        </w:rPr>
        <w:t>sau</w:t>
      </w:r>
      <w:proofErr w:type="spellEnd"/>
      <w:r w:rsidRPr="00E82CC6">
        <w:rPr>
          <w:b/>
          <w:sz w:val="24"/>
          <w:szCs w:val="24"/>
        </w:rPr>
        <w:t xml:space="preserve"> </w:t>
      </w:r>
      <w:proofErr w:type="spellStart"/>
      <w:r w:rsidRPr="00E82CC6">
        <w:rPr>
          <w:b/>
          <w:sz w:val="24"/>
          <w:szCs w:val="24"/>
        </w:rPr>
        <w:t>oficial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  <w:lang w:val="ro-RO"/>
        </w:rPr>
        <w:t xml:space="preserve"> </w:t>
      </w:r>
    </w:p>
    <w:p w:rsidR="00E82CC6" w:rsidRPr="00E82CC6" w:rsidRDefault="00705FAC" w:rsidP="00626ACE">
      <w:pPr>
        <w:pStyle w:val="ListParagraph"/>
        <w:tabs>
          <w:tab w:val="left" w:pos="100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>- este reprezentat de situații oficiale (discursuri, ceremonii, prezentări) și implică un grad înalt de respect, utilizându-se forme de adresare precum – domnule profesor, domnule preze</w:t>
      </w:r>
      <w:r w:rsidR="00E82CC6">
        <w:rPr>
          <w:sz w:val="24"/>
          <w:szCs w:val="24"/>
          <w:lang w:val="ro-RO"/>
        </w:rPr>
        <w:t>ntator etc</w:t>
      </w:r>
      <w:r w:rsidR="00E82CC6">
        <w:rPr>
          <w:sz w:val="24"/>
          <w:szCs w:val="24"/>
        </w:rPr>
        <w:t>;</w:t>
      </w:r>
    </w:p>
    <w:p w:rsidR="00705FAC" w:rsidRPr="00705FAC" w:rsidRDefault="00E82CC6" w:rsidP="00626ACE">
      <w:pPr>
        <w:pStyle w:val="ListParagraph"/>
        <w:tabs>
          <w:tab w:val="left" w:pos="100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>- l</w:t>
      </w:r>
      <w:r w:rsidR="00705FAC">
        <w:rPr>
          <w:sz w:val="24"/>
          <w:szCs w:val="24"/>
          <w:lang w:val="ro-RO"/>
        </w:rPr>
        <w:t>imbajul este caracterizat prin respectarea normelor gramaticale, prin pronunție îngrijită și prin utilizarea unui vocabular elevat</w:t>
      </w:r>
      <w:r w:rsidR="00705FAC">
        <w:rPr>
          <w:sz w:val="24"/>
          <w:szCs w:val="24"/>
        </w:rPr>
        <w:t>;</w:t>
      </w:r>
    </w:p>
    <w:p w:rsidR="00705FAC" w:rsidRDefault="00705FAC" w:rsidP="00626ACE">
      <w:pPr>
        <w:pStyle w:val="ListParagraph"/>
        <w:numPr>
          <w:ilvl w:val="0"/>
          <w:numId w:val="2"/>
        </w:numPr>
        <w:tabs>
          <w:tab w:val="left" w:pos="1005"/>
        </w:tabs>
        <w:spacing w:after="0"/>
        <w:jc w:val="both"/>
        <w:rPr>
          <w:sz w:val="24"/>
          <w:szCs w:val="24"/>
        </w:rPr>
      </w:pPr>
      <w:r w:rsidRPr="00E82CC6">
        <w:rPr>
          <w:b/>
          <w:sz w:val="24"/>
          <w:szCs w:val="24"/>
        </w:rPr>
        <w:t xml:space="preserve">Standard </w:t>
      </w:r>
      <w:proofErr w:type="spellStart"/>
      <w:r w:rsidRPr="00E82CC6">
        <w:rPr>
          <w:b/>
          <w:sz w:val="24"/>
          <w:szCs w:val="24"/>
        </w:rPr>
        <w:t>sau</w:t>
      </w:r>
      <w:proofErr w:type="spellEnd"/>
      <w:r w:rsidRPr="00E82CC6">
        <w:rPr>
          <w:b/>
          <w:sz w:val="24"/>
          <w:szCs w:val="24"/>
        </w:rPr>
        <w:t xml:space="preserve"> </w:t>
      </w:r>
      <w:proofErr w:type="spellStart"/>
      <w:r w:rsidRPr="00E82CC6">
        <w:rPr>
          <w:b/>
          <w:sz w:val="24"/>
          <w:szCs w:val="24"/>
        </w:rPr>
        <w:t>curent</w:t>
      </w:r>
      <w:proofErr w:type="spellEnd"/>
      <w:r>
        <w:rPr>
          <w:sz w:val="24"/>
          <w:szCs w:val="24"/>
        </w:rPr>
        <w:t>:</w:t>
      </w:r>
    </w:p>
    <w:p w:rsidR="00E82CC6" w:rsidRDefault="00705FAC" w:rsidP="00626ACE">
      <w:pPr>
        <w:pStyle w:val="ListParagraph"/>
        <w:tabs>
          <w:tab w:val="left" w:pos="100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proofErr w:type="gramStart"/>
      <w:r>
        <w:rPr>
          <w:sz w:val="24"/>
          <w:szCs w:val="24"/>
        </w:rPr>
        <w:t>este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limbaju</w:t>
      </w:r>
      <w:r w:rsidRPr="00E82CC6">
        <w:rPr>
          <w:sz w:val="24"/>
          <w:szCs w:val="24"/>
        </w:rPr>
        <w:t>l</w:t>
      </w:r>
      <w:proofErr w:type="spellEnd"/>
      <w:r w:rsidRPr="00E82CC6">
        <w:rPr>
          <w:sz w:val="24"/>
          <w:szCs w:val="24"/>
        </w:rPr>
        <w:t xml:space="preserve"> </w:t>
      </w:r>
      <w:proofErr w:type="spellStart"/>
      <w:r w:rsidRPr="00E82CC6">
        <w:rPr>
          <w:sz w:val="24"/>
          <w:szCs w:val="24"/>
        </w:rPr>
        <w:t>utilizat</w:t>
      </w:r>
      <w:proofErr w:type="spellEnd"/>
      <w:r w:rsidRPr="00E82CC6">
        <w:rPr>
          <w:sz w:val="24"/>
          <w:szCs w:val="24"/>
        </w:rPr>
        <w:t xml:space="preserve"> </w:t>
      </w:r>
      <w:r w:rsidRPr="00E82CC6">
        <w:rPr>
          <w:sz w:val="24"/>
          <w:szCs w:val="24"/>
          <w:lang w:val="ro-RO"/>
        </w:rPr>
        <w:t>în vorbirea obișnuită, cu respectarea unei distanțe între interlocutori</w:t>
      </w:r>
      <w:r w:rsidRPr="00E82CC6">
        <w:rPr>
          <w:sz w:val="24"/>
          <w:szCs w:val="24"/>
        </w:rPr>
        <w:t xml:space="preserve">; </w:t>
      </w:r>
    </w:p>
    <w:p w:rsidR="00705FAC" w:rsidRPr="00E82CC6" w:rsidRDefault="00E82CC6" w:rsidP="00626ACE">
      <w:pPr>
        <w:pStyle w:val="ListParagraph"/>
        <w:tabs>
          <w:tab w:val="left" w:pos="100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 w:rsidR="00705FAC" w:rsidRPr="00E82CC6">
        <w:rPr>
          <w:sz w:val="24"/>
          <w:szCs w:val="24"/>
        </w:rPr>
        <w:t>vocabularul</w:t>
      </w:r>
      <w:proofErr w:type="spellEnd"/>
      <w:r w:rsidR="00705FAC" w:rsidRPr="00E82CC6">
        <w:rPr>
          <w:sz w:val="24"/>
          <w:szCs w:val="24"/>
        </w:rPr>
        <w:t xml:space="preserve"> </w:t>
      </w:r>
      <w:proofErr w:type="spellStart"/>
      <w:proofErr w:type="gramStart"/>
      <w:r w:rsidR="00705FAC" w:rsidRPr="00E82CC6">
        <w:rPr>
          <w:sz w:val="24"/>
          <w:szCs w:val="24"/>
        </w:rPr>
        <w:t>este</w:t>
      </w:r>
      <w:proofErr w:type="spellEnd"/>
      <w:proofErr w:type="gramEnd"/>
      <w:r w:rsidR="00705FAC" w:rsidRPr="00E82CC6">
        <w:rPr>
          <w:sz w:val="24"/>
          <w:szCs w:val="24"/>
        </w:rPr>
        <w:t xml:space="preserve"> </w:t>
      </w:r>
      <w:proofErr w:type="spellStart"/>
      <w:r w:rsidRPr="00E82CC6">
        <w:rPr>
          <w:sz w:val="24"/>
          <w:szCs w:val="24"/>
        </w:rPr>
        <w:t>uz</w:t>
      </w:r>
      <w:r w:rsidR="00705FAC" w:rsidRPr="00E82CC6">
        <w:rPr>
          <w:sz w:val="24"/>
          <w:szCs w:val="24"/>
        </w:rPr>
        <w:t>ual</w:t>
      </w:r>
      <w:proofErr w:type="spellEnd"/>
      <w:r w:rsidR="00705FAC" w:rsidRPr="00E82CC6">
        <w:rPr>
          <w:sz w:val="24"/>
          <w:szCs w:val="24"/>
        </w:rPr>
        <w:t xml:space="preserve">, </w:t>
      </w:r>
      <w:proofErr w:type="spellStart"/>
      <w:r w:rsidR="00705FAC" w:rsidRPr="00E82CC6">
        <w:rPr>
          <w:sz w:val="24"/>
          <w:szCs w:val="24"/>
        </w:rPr>
        <w:t>iar</w:t>
      </w:r>
      <w:proofErr w:type="spellEnd"/>
      <w:r w:rsidR="00705FAC" w:rsidRPr="00E82CC6">
        <w:rPr>
          <w:sz w:val="24"/>
          <w:szCs w:val="24"/>
        </w:rPr>
        <w:t xml:space="preserve"> </w:t>
      </w:r>
      <w:proofErr w:type="spellStart"/>
      <w:r w:rsidR="00705FAC" w:rsidRPr="00E82CC6">
        <w:rPr>
          <w:sz w:val="24"/>
          <w:szCs w:val="24"/>
        </w:rPr>
        <w:t>regulile</w:t>
      </w:r>
      <w:proofErr w:type="spellEnd"/>
      <w:r w:rsidR="00705FAC" w:rsidRPr="00E82CC6">
        <w:rPr>
          <w:sz w:val="24"/>
          <w:szCs w:val="24"/>
        </w:rPr>
        <w:t xml:space="preserve"> </w:t>
      </w:r>
      <w:proofErr w:type="spellStart"/>
      <w:r w:rsidR="00705FAC" w:rsidRPr="00E82CC6">
        <w:rPr>
          <w:sz w:val="24"/>
          <w:szCs w:val="24"/>
        </w:rPr>
        <w:t>gramaticale</w:t>
      </w:r>
      <w:proofErr w:type="spellEnd"/>
      <w:r w:rsidR="00705FAC" w:rsidRPr="00E82CC6">
        <w:rPr>
          <w:sz w:val="24"/>
          <w:szCs w:val="24"/>
        </w:rPr>
        <w:t xml:space="preserve"> </w:t>
      </w:r>
      <w:proofErr w:type="spellStart"/>
      <w:r w:rsidR="00705FAC" w:rsidRPr="00E82CC6">
        <w:rPr>
          <w:sz w:val="24"/>
          <w:szCs w:val="24"/>
        </w:rPr>
        <w:t>sunt</w:t>
      </w:r>
      <w:proofErr w:type="spellEnd"/>
      <w:r w:rsidR="00705FAC" w:rsidRPr="00E82CC6">
        <w:rPr>
          <w:sz w:val="24"/>
          <w:szCs w:val="24"/>
        </w:rPr>
        <w:t xml:space="preserve"> </w:t>
      </w:r>
      <w:proofErr w:type="spellStart"/>
      <w:r w:rsidR="00705FAC" w:rsidRPr="00E82CC6">
        <w:rPr>
          <w:sz w:val="24"/>
          <w:szCs w:val="24"/>
        </w:rPr>
        <w:t>respectate</w:t>
      </w:r>
      <w:proofErr w:type="spellEnd"/>
      <w:r w:rsidR="00705FAC" w:rsidRPr="00E82CC6">
        <w:rPr>
          <w:sz w:val="24"/>
          <w:szCs w:val="24"/>
        </w:rPr>
        <w:t>;</w:t>
      </w:r>
    </w:p>
    <w:p w:rsidR="00705FAC" w:rsidRDefault="00705FAC" w:rsidP="00626ACE">
      <w:pPr>
        <w:pStyle w:val="ListParagraph"/>
        <w:numPr>
          <w:ilvl w:val="0"/>
          <w:numId w:val="2"/>
        </w:numPr>
        <w:tabs>
          <w:tab w:val="left" w:pos="1005"/>
        </w:tabs>
        <w:spacing w:after="0"/>
        <w:jc w:val="both"/>
        <w:rPr>
          <w:sz w:val="24"/>
          <w:szCs w:val="24"/>
        </w:rPr>
      </w:pPr>
      <w:r w:rsidRPr="00E82CC6">
        <w:rPr>
          <w:b/>
          <w:sz w:val="24"/>
          <w:szCs w:val="24"/>
        </w:rPr>
        <w:t xml:space="preserve">familiar </w:t>
      </w:r>
      <w:proofErr w:type="spellStart"/>
      <w:r w:rsidRPr="00E82CC6">
        <w:rPr>
          <w:b/>
          <w:sz w:val="24"/>
          <w:szCs w:val="24"/>
        </w:rPr>
        <w:t>sau</w:t>
      </w:r>
      <w:proofErr w:type="spellEnd"/>
      <w:r w:rsidRPr="00E82CC6">
        <w:rPr>
          <w:b/>
          <w:sz w:val="24"/>
          <w:szCs w:val="24"/>
        </w:rPr>
        <w:t xml:space="preserve"> </w:t>
      </w:r>
      <w:proofErr w:type="spellStart"/>
      <w:r w:rsidRPr="00E82CC6">
        <w:rPr>
          <w:b/>
          <w:sz w:val="24"/>
          <w:szCs w:val="24"/>
        </w:rPr>
        <w:t>colocvial</w:t>
      </w:r>
      <w:proofErr w:type="spellEnd"/>
      <w:r>
        <w:rPr>
          <w:sz w:val="24"/>
          <w:szCs w:val="24"/>
        </w:rPr>
        <w:t>:</w:t>
      </w:r>
    </w:p>
    <w:p w:rsidR="00705FAC" w:rsidRDefault="00705FAC" w:rsidP="00626ACE">
      <w:pPr>
        <w:pStyle w:val="ListParagraph"/>
        <w:tabs>
          <w:tab w:val="left" w:pos="1005"/>
        </w:tabs>
        <w:spacing w:after="0"/>
        <w:jc w:val="both"/>
        <w:rPr>
          <w:sz w:val="24"/>
          <w:szCs w:val="24"/>
          <w:lang w:val="ro-RO"/>
        </w:rPr>
      </w:pPr>
      <w:r>
        <w:rPr>
          <w:sz w:val="24"/>
          <w:szCs w:val="24"/>
        </w:rPr>
        <w:t xml:space="preserve">- </w:t>
      </w:r>
      <w:proofErr w:type="spellStart"/>
      <w:proofErr w:type="gramStart"/>
      <w:r>
        <w:rPr>
          <w:sz w:val="24"/>
          <w:szCs w:val="24"/>
        </w:rPr>
        <w:t>este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registrul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E82CC6">
        <w:rPr>
          <w:sz w:val="24"/>
          <w:szCs w:val="24"/>
        </w:rPr>
        <w:t>prezent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ro-RO"/>
        </w:rPr>
        <w:t>în vorbirea cu persoanele apropiate</w:t>
      </w:r>
    </w:p>
    <w:p w:rsidR="00E82CC6" w:rsidRDefault="00E82CC6" w:rsidP="00626ACE">
      <w:pPr>
        <w:pStyle w:val="ListParagraph"/>
        <w:tabs>
          <w:tab w:val="left" w:pos="1005"/>
        </w:tabs>
        <w:spacing w:after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- vocabularul nu conține termeni pretențioși, iar regulile gramaticale nu sunt respectate în totalitate</w:t>
      </w:r>
    </w:p>
    <w:p w:rsidR="00E82CC6" w:rsidRDefault="00E82CC6" w:rsidP="00626ACE">
      <w:pPr>
        <w:pStyle w:val="ListParagraph"/>
        <w:tabs>
          <w:tab w:val="left" w:pos="1005"/>
        </w:tabs>
        <w:spacing w:after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- gradul de afectivitate este înalt, utilizându-se interjecții, exclamații, prescurtări (</w:t>
      </w:r>
      <w:r w:rsidRPr="00E82CC6">
        <w:rPr>
          <w:i/>
          <w:sz w:val="24"/>
          <w:szCs w:val="24"/>
          <w:lang w:val="ro-RO"/>
        </w:rPr>
        <w:t>e</w:t>
      </w:r>
      <w:r>
        <w:rPr>
          <w:sz w:val="24"/>
          <w:szCs w:val="24"/>
          <w:lang w:val="ro-RO"/>
        </w:rPr>
        <w:t xml:space="preserve"> în loc de </w:t>
      </w:r>
      <w:r w:rsidRPr="00E82CC6">
        <w:rPr>
          <w:i/>
          <w:sz w:val="24"/>
          <w:szCs w:val="24"/>
          <w:lang w:val="ro-RO"/>
        </w:rPr>
        <w:t xml:space="preserve">este, îs </w:t>
      </w:r>
      <w:r>
        <w:rPr>
          <w:sz w:val="24"/>
          <w:szCs w:val="24"/>
          <w:lang w:val="ro-RO"/>
        </w:rPr>
        <w:t xml:space="preserve">în loc de </w:t>
      </w:r>
      <w:r w:rsidRPr="00E82CC6">
        <w:rPr>
          <w:i/>
          <w:sz w:val="24"/>
          <w:szCs w:val="24"/>
          <w:lang w:val="ro-RO"/>
        </w:rPr>
        <w:t>sunt</w:t>
      </w:r>
      <w:r>
        <w:rPr>
          <w:sz w:val="24"/>
          <w:szCs w:val="24"/>
          <w:lang w:val="ro-RO"/>
        </w:rPr>
        <w:t>)</w:t>
      </w:r>
    </w:p>
    <w:p w:rsidR="00E82CC6" w:rsidRDefault="00E82CC6" w:rsidP="00626ACE">
      <w:pPr>
        <w:jc w:val="both"/>
        <w:rPr>
          <w:lang w:val="ro-RO"/>
        </w:rPr>
      </w:pPr>
    </w:p>
    <w:p w:rsidR="00E82CC6" w:rsidRPr="00E82CC6" w:rsidRDefault="00E82CC6" w:rsidP="00626ACE">
      <w:pPr>
        <w:pStyle w:val="ListParagraph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 xml:space="preserve">În funcție de mijloacele de comunicare a discursului, registrele pot fi </w:t>
      </w:r>
      <w:r w:rsidRPr="00E82CC6">
        <w:rPr>
          <w:b/>
          <w:lang w:val="ro-RO"/>
        </w:rPr>
        <w:t>orale</w:t>
      </w:r>
      <w:r>
        <w:rPr>
          <w:lang w:val="ro-RO"/>
        </w:rPr>
        <w:t xml:space="preserve"> sau </w:t>
      </w:r>
      <w:r w:rsidRPr="00E82CC6">
        <w:rPr>
          <w:b/>
          <w:lang w:val="ro-RO"/>
        </w:rPr>
        <w:t>scrise.</w:t>
      </w:r>
    </w:p>
    <w:p w:rsidR="00E82CC6" w:rsidRPr="00557DE1" w:rsidRDefault="00E82CC6" w:rsidP="00626ACE">
      <w:pPr>
        <w:ind w:left="360"/>
        <w:jc w:val="both"/>
        <w:rPr>
          <w:lang w:val="ro-RO"/>
        </w:rPr>
      </w:pPr>
    </w:p>
    <w:p w:rsidR="00E82CC6" w:rsidRDefault="00557DE1" w:rsidP="00626ACE">
      <w:pPr>
        <w:ind w:left="360"/>
        <w:jc w:val="both"/>
        <w:rPr>
          <w:b/>
          <w:u w:val="single"/>
          <w:lang w:val="ro-RO"/>
        </w:rPr>
      </w:pPr>
      <w:r w:rsidRPr="00557DE1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4665C45" wp14:editId="25EE9CC2">
            <wp:simplePos x="0" y="0"/>
            <wp:positionH relativeFrom="column">
              <wp:posOffset>-845185</wp:posOffset>
            </wp:positionH>
            <wp:positionV relativeFrom="paragraph">
              <wp:posOffset>41275</wp:posOffset>
            </wp:positionV>
            <wp:extent cx="1054100" cy="1104900"/>
            <wp:effectExtent l="0" t="0" r="0" b="0"/>
            <wp:wrapTight wrapText="bothSides">
              <wp:wrapPolygon edited="0">
                <wp:start x="0" y="0"/>
                <wp:lineTo x="0" y="21228"/>
                <wp:lineTo x="21080" y="21228"/>
                <wp:lineTo x="21080" y="0"/>
                <wp:lineTo x="0" y="0"/>
              </wp:wrapPolygon>
            </wp:wrapTight>
            <wp:docPr id="1" name="Picture 1" descr="C:\Users\user\AppData\Local\Microsoft\Windows\INetCache\IE\IY0QL9AB\kozzi-surprised_smiley_with_glasses-1905x199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IE\IY0QL9AB\kozzi-surprised_smiley_with_glasses-1905x1993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7DE1">
        <w:rPr>
          <w:b/>
          <w:lang w:val="ro-RO"/>
        </w:rPr>
        <w:t xml:space="preserve">                </w:t>
      </w:r>
      <w:r w:rsidR="00E82CC6" w:rsidRPr="00E82CC6">
        <w:rPr>
          <w:b/>
          <w:u w:val="single"/>
          <w:lang w:val="ro-RO"/>
        </w:rPr>
        <w:t>Argoul. Jargonul</w:t>
      </w:r>
    </w:p>
    <w:p w:rsidR="00B418DE" w:rsidRPr="00B418DE" w:rsidRDefault="00B418DE" w:rsidP="00626ACE">
      <w:pPr>
        <w:pStyle w:val="ListParagraph"/>
        <w:numPr>
          <w:ilvl w:val="0"/>
          <w:numId w:val="1"/>
        </w:numPr>
        <w:jc w:val="both"/>
        <w:rPr>
          <w:lang w:val="ro-RO"/>
        </w:rPr>
      </w:pPr>
      <w:r w:rsidRPr="00B418DE">
        <w:rPr>
          <w:lang w:val="ro-RO"/>
        </w:rPr>
        <w:t>Citește următoarele enunțuri. Ce poți spune despre cuvintele subliniate?</w:t>
      </w:r>
    </w:p>
    <w:p w:rsidR="00E82CC6" w:rsidRDefault="00B418DE" w:rsidP="00626ACE">
      <w:pPr>
        <w:ind w:firstLine="720"/>
        <w:jc w:val="both"/>
        <w:rPr>
          <w:lang w:val="ro-RO"/>
        </w:rPr>
      </w:pPr>
      <w:r>
        <w:rPr>
          <w:lang w:val="ro-RO"/>
        </w:rPr>
        <w:t xml:space="preserve">- </w:t>
      </w:r>
      <w:r w:rsidR="00E82CC6" w:rsidRPr="00B418DE">
        <w:rPr>
          <w:u w:val="single"/>
          <w:lang w:val="ro-RO"/>
        </w:rPr>
        <w:t xml:space="preserve">Profa </w:t>
      </w:r>
      <w:r w:rsidR="00E82CC6">
        <w:rPr>
          <w:lang w:val="ro-RO"/>
        </w:rPr>
        <w:t xml:space="preserve">ne-a zis că filmul ăsta e </w:t>
      </w:r>
      <w:r>
        <w:rPr>
          <w:u w:val="single"/>
          <w:lang w:val="ro-RO"/>
        </w:rPr>
        <w:t>blană</w:t>
      </w:r>
      <w:r w:rsidR="00E82CC6">
        <w:rPr>
          <w:lang w:val="ro-RO"/>
        </w:rPr>
        <w:t>.</w:t>
      </w:r>
    </w:p>
    <w:p w:rsidR="00E82CC6" w:rsidRDefault="00E82CC6" w:rsidP="00626ACE">
      <w:pPr>
        <w:ind w:firstLine="720"/>
        <w:jc w:val="both"/>
        <w:rPr>
          <w:lang w:val="ro-RO"/>
        </w:rPr>
      </w:pPr>
      <w:r>
        <w:rPr>
          <w:lang w:val="ro-RO"/>
        </w:rPr>
        <w:t xml:space="preserve">- Nu mi se pare </w:t>
      </w:r>
      <w:r w:rsidRPr="00B418DE">
        <w:rPr>
          <w:u w:val="single"/>
          <w:lang w:val="ro-RO"/>
        </w:rPr>
        <w:t>marfă.</w:t>
      </w:r>
      <w:r>
        <w:rPr>
          <w:lang w:val="ro-RO"/>
        </w:rPr>
        <w:t xml:space="preserve">   E</w:t>
      </w:r>
      <w:r w:rsidR="00B418DE">
        <w:rPr>
          <w:lang w:val="ro-RO"/>
        </w:rPr>
        <w:t xml:space="preserve"> mai degrabă </w:t>
      </w:r>
      <w:r w:rsidR="00B418DE" w:rsidRPr="00B418DE">
        <w:rPr>
          <w:u w:val="single"/>
          <w:lang w:val="ro-RO"/>
        </w:rPr>
        <w:t>nașpa</w:t>
      </w:r>
      <w:r w:rsidR="00B418DE">
        <w:rPr>
          <w:lang w:val="ro-RO"/>
        </w:rPr>
        <w:t>.</w:t>
      </w:r>
    </w:p>
    <w:p w:rsidR="00B418DE" w:rsidRPr="00B418DE" w:rsidRDefault="00B418DE" w:rsidP="00626ACE">
      <w:pPr>
        <w:pStyle w:val="ListParagraph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Explică următorul titlu al unui articol de ziar</w:t>
      </w:r>
      <w:r>
        <w:t>:</w:t>
      </w:r>
    </w:p>
    <w:p w:rsidR="00B418DE" w:rsidRDefault="00B418DE" w:rsidP="00626ACE">
      <w:pPr>
        <w:pStyle w:val="ListParagraph"/>
        <w:jc w:val="both"/>
      </w:pPr>
      <w:r>
        <w:t xml:space="preserve">,, Un </w:t>
      </w:r>
      <w:r>
        <w:rPr>
          <w:lang w:val="ro-RO"/>
        </w:rPr>
        <w:t>ș</w:t>
      </w:r>
      <w:proofErr w:type="gramStart"/>
      <w:r>
        <w:rPr>
          <w:lang w:val="ro-RO"/>
        </w:rPr>
        <w:t>menar ,</w:t>
      </w:r>
      <w:proofErr w:type="gramEnd"/>
      <w:r>
        <w:rPr>
          <w:lang w:val="ro-RO"/>
        </w:rPr>
        <w:t xml:space="preserve"> după ce a tras un tun a intrt în academie. </w:t>
      </w:r>
      <w:r>
        <w:t>“</w:t>
      </w:r>
    </w:p>
    <w:p w:rsidR="00B418DE" w:rsidRDefault="00B418DE" w:rsidP="00626ACE">
      <w:pPr>
        <w:pStyle w:val="ListParagraph"/>
        <w:jc w:val="both"/>
      </w:pPr>
    </w:p>
    <w:p w:rsidR="00B418DE" w:rsidRDefault="00B418DE" w:rsidP="00626ACE">
      <w:pPr>
        <w:pStyle w:val="ListParagraph"/>
        <w:jc w:val="both"/>
      </w:pPr>
      <w:proofErr w:type="spellStart"/>
      <w:proofErr w:type="gramStart"/>
      <w:r>
        <w:t>Toți</w:t>
      </w:r>
      <w:proofErr w:type="spellEnd"/>
      <w:r>
        <w:t xml:space="preserve"> </w:t>
      </w:r>
      <w:proofErr w:type="spellStart"/>
      <w:r>
        <w:t>acești</w:t>
      </w:r>
      <w:proofErr w:type="spellEnd"/>
      <w:r>
        <w:t xml:space="preserve"> </w:t>
      </w:r>
      <w:proofErr w:type="spellStart"/>
      <w:r>
        <w:t>termeni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cuvinte</w:t>
      </w:r>
      <w:proofErr w:type="spellEnd"/>
      <w:r>
        <w:t xml:space="preserve"> de </w:t>
      </w:r>
      <w:proofErr w:type="spellStart"/>
      <w:r>
        <w:t>argou</w:t>
      </w:r>
      <w:proofErr w:type="spellEnd"/>
      <w:r>
        <w:t>.</w:t>
      </w:r>
      <w:proofErr w:type="gramEnd"/>
    </w:p>
    <w:p w:rsidR="00B418DE" w:rsidRDefault="00B418DE" w:rsidP="00557DE1">
      <w:pPr>
        <w:pStyle w:val="ListParagraph"/>
        <w:jc w:val="both"/>
        <w:rPr>
          <w:color w:val="000000" w:themeColor="text1"/>
        </w:rPr>
      </w:pPr>
      <w:r w:rsidRPr="00B418DE">
        <w:rPr>
          <w:b/>
          <w:color w:val="000000" w:themeColor="text1"/>
        </w:rPr>
        <w:lastRenderedPageBreak/>
        <w:t xml:space="preserve"> </w:t>
      </w:r>
      <w:r w:rsidR="00557DE1">
        <w:rPr>
          <w:b/>
          <w:color w:val="000000" w:themeColor="text1"/>
        </w:rPr>
        <w:t xml:space="preserve">  </w:t>
      </w:r>
      <w:r w:rsidRPr="00B418DE">
        <w:rPr>
          <w:b/>
          <w:color w:val="000000" w:themeColor="text1"/>
        </w:rPr>
        <w:t xml:space="preserve">   </w:t>
      </w:r>
      <w:proofErr w:type="spellStart"/>
      <w:r w:rsidRPr="00B418DE">
        <w:rPr>
          <w:b/>
          <w:color w:val="000000" w:themeColor="text1"/>
          <w:u w:val="single"/>
        </w:rPr>
        <w:t>Argoul</w:t>
      </w:r>
      <w:proofErr w:type="spellEnd"/>
      <w:r w:rsidRPr="00B418DE">
        <w:rPr>
          <w:color w:val="000000" w:themeColor="text1"/>
        </w:rPr>
        <w:t xml:space="preserve"> </w:t>
      </w:r>
      <w:proofErr w:type="spellStart"/>
      <w:r w:rsidRPr="00B418DE">
        <w:rPr>
          <w:color w:val="000000" w:themeColor="text1"/>
        </w:rPr>
        <w:t>este</w:t>
      </w:r>
      <w:proofErr w:type="spellEnd"/>
      <w:r w:rsidRPr="00B418DE">
        <w:rPr>
          <w:color w:val="000000" w:themeColor="text1"/>
        </w:rPr>
        <w:t xml:space="preserve"> un </w:t>
      </w:r>
      <w:proofErr w:type="spellStart"/>
      <w:r w:rsidRPr="00B418DE">
        <w:rPr>
          <w:color w:val="000000" w:themeColor="text1"/>
        </w:rPr>
        <w:t>limbaj</w:t>
      </w:r>
      <w:proofErr w:type="spellEnd"/>
      <w:r w:rsidRPr="00B418DE">
        <w:rPr>
          <w:color w:val="000000" w:themeColor="text1"/>
        </w:rPr>
        <w:t xml:space="preserve"> </w:t>
      </w:r>
      <w:proofErr w:type="spellStart"/>
      <w:r w:rsidRPr="00B418DE">
        <w:rPr>
          <w:color w:val="000000" w:themeColor="text1"/>
        </w:rPr>
        <w:t>codificat</w:t>
      </w:r>
      <w:proofErr w:type="spellEnd"/>
      <w:r w:rsidRPr="00B418DE">
        <w:rPr>
          <w:color w:val="000000" w:themeColor="text1"/>
        </w:rPr>
        <w:t xml:space="preserve">, </w:t>
      </w:r>
      <w:proofErr w:type="spellStart"/>
      <w:r w:rsidRPr="00B418DE">
        <w:rPr>
          <w:color w:val="000000" w:themeColor="text1"/>
        </w:rPr>
        <w:t>elaborat</w:t>
      </w:r>
      <w:proofErr w:type="spellEnd"/>
      <w:r w:rsidRPr="00B418DE">
        <w:rPr>
          <w:color w:val="000000" w:themeColor="text1"/>
        </w:rPr>
        <w:t xml:space="preserve"> de </w:t>
      </w:r>
      <w:proofErr w:type="spellStart"/>
      <w:r w:rsidRPr="00B418DE">
        <w:rPr>
          <w:color w:val="000000" w:themeColor="text1"/>
        </w:rPr>
        <w:t>anumite</w:t>
      </w:r>
      <w:proofErr w:type="spellEnd"/>
      <w:r w:rsidRPr="00B418DE">
        <w:rPr>
          <w:color w:val="000000" w:themeColor="text1"/>
        </w:rPr>
        <w:t xml:space="preserve"> </w:t>
      </w:r>
      <w:proofErr w:type="spellStart"/>
      <w:r w:rsidRPr="00B418DE">
        <w:rPr>
          <w:color w:val="000000" w:themeColor="text1"/>
        </w:rPr>
        <w:t>grupuri</w:t>
      </w:r>
      <w:proofErr w:type="spellEnd"/>
      <w:r w:rsidRPr="00B418DE">
        <w:rPr>
          <w:color w:val="000000" w:themeColor="text1"/>
        </w:rPr>
        <w:t xml:space="preserve"> </w:t>
      </w:r>
      <w:proofErr w:type="spellStart"/>
      <w:r w:rsidRPr="00B418DE">
        <w:rPr>
          <w:color w:val="000000" w:themeColor="text1"/>
        </w:rPr>
        <w:t>sociale</w:t>
      </w:r>
      <w:proofErr w:type="spellEnd"/>
      <w:proofErr w:type="gramStart"/>
      <w:r w:rsidRPr="00B418DE">
        <w:rPr>
          <w:color w:val="000000" w:themeColor="text1"/>
        </w:rPr>
        <w:t xml:space="preserve">,  </w:t>
      </w:r>
      <w:proofErr w:type="spellStart"/>
      <w:r w:rsidRPr="00B418DE">
        <w:rPr>
          <w:color w:val="000000" w:themeColor="text1"/>
        </w:rPr>
        <w:t>pentru</w:t>
      </w:r>
      <w:proofErr w:type="spellEnd"/>
      <w:proofErr w:type="gramEnd"/>
      <w:r w:rsidRPr="00B418DE">
        <w:rPr>
          <w:color w:val="000000" w:themeColor="text1"/>
        </w:rPr>
        <w:t xml:space="preserve"> a se </w:t>
      </w:r>
      <w:proofErr w:type="spellStart"/>
      <w:r w:rsidRPr="00B418DE">
        <w:rPr>
          <w:color w:val="000000" w:themeColor="text1"/>
        </w:rPr>
        <w:t>diferenția</w:t>
      </w:r>
      <w:proofErr w:type="spellEnd"/>
      <w:r w:rsidRPr="00B418DE">
        <w:rPr>
          <w:color w:val="000000" w:themeColor="text1"/>
        </w:rPr>
        <w:t xml:space="preserve"> de </w:t>
      </w:r>
      <w:proofErr w:type="spellStart"/>
      <w:r w:rsidRPr="00B418DE">
        <w:rPr>
          <w:color w:val="000000" w:themeColor="text1"/>
        </w:rPr>
        <w:t>ceilalți</w:t>
      </w:r>
      <w:proofErr w:type="spellEnd"/>
      <w:r w:rsidRPr="00B418DE">
        <w:rPr>
          <w:color w:val="000000" w:themeColor="text1"/>
        </w:rPr>
        <w:t xml:space="preserve"> </w:t>
      </w:r>
      <w:proofErr w:type="spellStart"/>
      <w:r w:rsidRPr="00B418DE">
        <w:rPr>
          <w:color w:val="000000" w:themeColor="text1"/>
        </w:rPr>
        <w:t>vorbitori</w:t>
      </w:r>
      <w:proofErr w:type="spellEnd"/>
      <w:r w:rsidRPr="00B418DE">
        <w:rPr>
          <w:color w:val="000000" w:themeColor="text1"/>
        </w:rPr>
        <w:t>.</w:t>
      </w:r>
      <w:r>
        <w:rPr>
          <w:color w:val="FF0000"/>
        </w:rPr>
        <w:t xml:space="preserve"> </w:t>
      </w:r>
      <w:proofErr w:type="spellStart"/>
      <w:proofErr w:type="gramStart"/>
      <w:r>
        <w:rPr>
          <w:color w:val="000000" w:themeColor="text1"/>
        </w:rPr>
        <w:t>Termenii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argotici</w:t>
      </w:r>
      <w:proofErr w:type="spellEnd"/>
      <w:r>
        <w:rPr>
          <w:color w:val="000000" w:themeColor="text1"/>
        </w:rPr>
        <w:t xml:space="preserve"> se </w:t>
      </w:r>
      <w:proofErr w:type="spellStart"/>
      <w:r>
        <w:rPr>
          <w:color w:val="000000" w:themeColor="text1"/>
        </w:rPr>
        <w:t>schimbă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frecvent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pentru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că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își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pierd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caracterul</w:t>
      </w:r>
      <w:proofErr w:type="spellEnd"/>
      <w:r>
        <w:rPr>
          <w:color w:val="000000" w:themeColor="text1"/>
        </w:rPr>
        <w:t xml:space="preserve"> secret.</w:t>
      </w:r>
      <w:proofErr w:type="gramEnd"/>
    </w:p>
    <w:p w:rsidR="00B418DE" w:rsidRDefault="00B418DE" w:rsidP="00557DE1">
      <w:pPr>
        <w:pStyle w:val="ListParagraph"/>
        <w:jc w:val="both"/>
        <w:rPr>
          <w:color w:val="000000" w:themeColor="text1"/>
        </w:rPr>
      </w:pPr>
      <w:r w:rsidRPr="00B418DE"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Este </w:t>
      </w:r>
      <w:proofErr w:type="spellStart"/>
      <w:r>
        <w:rPr>
          <w:color w:val="000000" w:themeColor="text1"/>
        </w:rPr>
        <w:t>utilizat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categorii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restrânse</w:t>
      </w:r>
      <w:proofErr w:type="spellEnd"/>
      <w:r>
        <w:rPr>
          <w:color w:val="000000" w:themeColor="text1"/>
        </w:rPr>
        <w:t xml:space="preserve"> </w:t>
      </w:r>
      <w:r w:rsidR="00557DE1">
        <w:rPr>
          <w:color w:val="000000" w:themeColor="text1"/>
        </w:rPr>
        <w:t xml:space="preserve">de </w:t>
      </w:r>
      <w:proofErr w:type="spellStart"/>
      <w:r w:rsidR="00557DE1">
        <w:rPr>
          <w:color w:val="000000" w:themeColor="text1"/>
        </w:rPr>
        <w:t>vorbitori</w:t>
      </w:r>
      <w:proofErr w:type="spellEnd"/>
      <w:r w:rsidR="00557DE1">
        <w:rPr>
          <w:color w:val="000000" w:themeColor="text1"/>
        </w:rPr>
        <w:t>:</w:t>
      </w:r>
    </w:p>
    <w:p w:rsidR="00B418DE" w:rsidRDefault="00B418DE" w:rsidP="00557DE1">
      <w:pPr>
        <w:pStyle w:val="ListParagraph"/>
        <w:numPr>
          <w:ilvl w:val="0"/>
          <w:numId w:val="1"/>
        </w:numPr>
        <w:jc w:val="both"/>
        <w:rPr>
          <w:color w:val="000000" w:themeColor="text1"/>
          <w:lang w:val="ro-RO"/>
        </w:rPr>
      </w:pPr>
      <w:r>
        <w:rPr>
          <w:color w:val="000000" w:themeColor="text1"/>
          <w:lang w:val="ro-RO"/>
        </w:rPr>
        <w:t>delincvenți – album (cazier), universitate (închisoare)</w:t>
      </w:r>
    </w:p>
    <w:p w:rsidR="00B418DE" w:rsidRDefault="00B418DE" w:rsidP="00557DE1">
      <w:pPr>
        <w:pStyle w:val="ListParagraph"/>
        <w:numPr>
          <w:ilvl w:val="0"/>
          <w:numId w:val="1"/>
        </w:numPr>
        <w:jc w:val="both"/>
        <w:rPr>
          <w:color w:val="000000" w:themeColor="text1"/>
          <w:lang w:val="ro-RO"/>
        </w:rPr>
      </w:pPr>
      <w:r>
        <w:rPr>
          <w:color w:val="000000" w:themeColor="text1"/>
          <w:lang w:val="ro-RO"/>
        </w:rPr>
        <w:t>elevi și studenți – dirigă, prof, boabă (examen restant)</w:t>
      </w:r>
    </w:p>
    <w:p w:rsidR="00557DE1" w:rsidRDefault="00557DE1" w:rsidP="00557DE1">
      <w:pPr>
        <w:pStyle w:val="ListParagraph"/>
        <w:jc w:val="both"/>
        <w:rPr>
          <w:color w:val="000000" w:themeColor="text1"/>
          <w:lang w:val="ro-RO"/>
        </w:rPr>
      </w:pPr>
      <w:r>
        <w:rPr>
          <w:color w:val="000000" w:themeColor="text1"/>
          <w:lang w:val="ro-RO"/>
        </w:rPr>
        <w:t xml:space="preserve">    Acești termeni apar prin folosirea metaforei ( </w:t>
      </w:r>
      <w:r w:rsidRPr="00557DE1">
        <w:rPr>
          <w:i/>
          <w:color w:val="000000" w:themeColor="text1"/>
          <w:lang w:val="ro-RO"/>
        </w:rPr>
        <w:t>ecologist</w:t>
      </w:r>
      <w:r>
        <w:rPr>
          <w:color w:val="000000" w:themeColor="text1"/>
          <w:lang w:val="ro-RO"/>
        </w:rPr>
        <w:t xml:space="preserve"> pentru </w:t>
      </w:r>
      <w:r w:rsidRPr="00557DE1">
        <w:rPr>
          <w:i/>
          <w:color w:val="000000" w:themeColor="text1"/>
          <w:lang w:val="ro-RO"/>
        </w:rPr>
        <w:t>vagabont</w:t>
      </w:r>
      <w:r>
        <w:rPr>
          <w:i/>
          <w:color w:val="000000" w:themeColor="text1"/>
          <w:lang w:val="ro-RO"/>
        </w:rPr>
        <w:t xml:space="preserve">, vrăjeală </w:t>
      </w:r>
      <w:r>
        <w:rPr>
          <w:color w:val="000000" w:themeColor="text1"/>
          <w:lang w:val="ro-RO"/>
        </w:rPr>
        <w:t>pentru</w:t>
      </w:r>
      <w:r>
        <w:rPr>
          <w:i/>
          <w:color w:val="000000" w:themeColor="text1"/>
          <w:lang w:val="ro-RO"/>
        </w:rPr>
        <w:t xml:space="preserve"> prosteală</w:t>
      </w:r>
      <w:r>
        <w:rPr>
          <w:color w:val="000000" w:themeColor="text1"/>
          <w:lang w:val="ro-RO"/>
        </w:rPr>
        <w:t>), prin trunchiere (</w:t>
      </w:r>
      <w:r>
        <w:rPr>
          <w:i/>
          <w:color w:val="000000" w:themeColor="text1"/>
          <w:lang w:val="ro-RO"/>
        </w:rPr>
        <w:t>dirigă</w:t>
      </w:r>
      <w:r>
        <w:rPr>
          <w:color w:val="000000" w:themeColor="text1"/>
          <w:lang w:val="ro-RO"/>
        </w:rPr>
        <w:t xml:space="preserve"> de la </w:t>
      </w:r>
      <w:r>
        <w:rPr>
          <w:i/>
          <w:color w:val="000000" w:themeColor="text1"/>
          <w:lang w:val="ro-RO"/>
        </w:rPr>
        <w:t xml:space="preserve">dirigintă), </w:t>
      </w:r>
      <w:r>
        <w:rPr>
          <w:color w:val="000000" w:themeColor="text1"/>
          <w:lang w:val="ro-RO"/>
        </w:rPr>
        <w:t xml:space="preserve">derivare sau utilizare de cuvinte vechi  ( </w:t>
      </w:r>
      <w:r>
        <w:rPr>
          <w:i/>
          <w:color w:val="000000" w:themeColor="text1"/>
          <w:lang w:val="ro-RO"/>
        </w:rPr>
        <w:t xml:space="preserve">aprod – </w:t>
      </w:r>
      <w:r>
        <w:rPr>
          <w:color w:val="000000" w:themeColor="text1"/>
          <w:lang w:val="ro-RO"/>
        </w:rPr>
        <w:t xml:space="preserve">infractor începător, </w:t>
      </w:r>
      <w:r>
        <w:rPr>
          <w:i/>
          <w:color w:val="000000" w:themeColor="text1"/>
          <w:lang w:val="ro-RO"/>
        </w:rPr>
        <w:t xml:space="preserve">pârnaie – </w:t>
      </w:r>
      <w:r>
        <w:rPr>
          <w:color w:val="000000" w:themeColor="text1"/>
          <w:lang w:val="ro-RO"/>
        </w:rPr>
        <w:t>închisoare).</w:t>
      </w:r>
    </w:p>
    <w:p w:rsidR="00557DE1" w:rsidRDefault="00557DE1" w:rsidP="00557DE1">
      <w:pPr>
        <w:pStyle w:val="ListParagraph"/>
        <w:jc w:val="both"/>
        <w:rPr>
          <w:color w:val="000000" w:themeColor="text1"/>
          <w:lang w:val="ro-RO"/>
        </w:rPr>
      </w:pPr>
    </w:p>
    <w:p w:rsidR="00557DE1" w:rsidRDefault="00557DE1" w:rsidP="00557DE1">
      <w:pPr>
        <w:pStyle w:val="ListParagraph"/>
        <w:jc w:val="both"/>
        <w:rPr>
          <w:color w:val="000000" w:themeColor="text1"/>
          <w:lang w:val="ro-RO"/>
        </w:rPr>
      </w:pPr>
      <w:r>
        <w:rPr>
          <w:color w:val="000000" w:themeColor="text1"/>
          <w:lang w:val="ro-RO"/>
        </w:rPr>
        <w:t xml:space="preserve">     </w:t>
      </w:r>
      <w:r w:rsidRPr="00557DE1">
        <w:rPr>
          <w:b/>
          <w:color w:val="000000" w:themeColor="text1"/>
          <w:u w:val="single"/>
          <w:lang w:val="ro-RO"/>
        </w:rPr>
        <w:t>Jargonul</w:t>
      </w:r>
      <w:r>
        <w:rPr>
          <w:b/>
          <w:color w:val="000000" w:themeColor="text1"/>
          <w:u w:val="single"/>
          <w:lang w:val="ro-RO"/>
        </w:rPr>
        <w:t xml:space="preserve"> </w:t>
      </w:r>
      <w:r>
        <w:rPr>
          <w:color w:val="000000" w:themeColor="text1"/>
          <w:lang w:val="ro-RO"/>
        </w:rPr>
        <w:t xml:space="preserve">este limbajul unei pături culte a societății care vrea să se distingă printr-o exprimare care să impresioneze. </w:t>
      </w:r>
    </w:p>
    <w:p w:rsidR="00557DE1" w:rsidRDefault="00557DE1" w:rsidP="00557DE1">
      <w:pPr>
        <w:pStyle w:val="ListParagraph"/>
        <w:jc w:val="both"/>
        <w:rPr>
          <w:color w:val="000000" w:themeColor="text1"/>
          <w:lang w:val="ro-RO"/>
        </w:rPr>
      </w:pPr>
      <w:r w:rsidRPr="00557DE1">
        <w:rPr>
          <w:color w:val="000000" w:themeColor="text1"/>
          <w:lang w:val="ro-RO"/>
        </w:rPr>
        <w:t xml:space="preserve">    </w:t>
      </w:r>
      <w:r>
        <w:rPr>
          <w:color w:val="000000" w:themeColor="text1"/>
          <w:lang w:val="ro-RO"/>
        </w:rPr>
        <w:t xml:space="preserve"> În secolul al XIX-lea s-au folosit excesiv cuvintele franțuzești. </w:t>
      </w:r>
    </w:p>
    <w:p w:rsidR="00557DE1" w:rsidRPr="00557DE1" w:rsidRDefault="00557DE1" w:rsidP="00557DE1">
      <w:pPr>
        <w:pStyle w:val="ListParagraph"/>
        <w:jc w:val="both"/>
        <w:rPr>
          <w:color w:val="000000" w:themeColor="text1"/>
          <w:lang w:val="ro-RO"/>
        </w:rPr>
      </w:pPr>
      <w:r>
        <w:rPr>
          <w:color w:val="000000" w:themeColor="text1"/>
          <w:lang w:val="ro-RO"/>
        </w:rPr>
        <w:t xml:space="preserve">    Jargonul desemnează și termenii utilizați în anumite domenii(medical , lingvistic, matematic). </w:t>
      </w:r>
    </w:p>
    <w:p w:rsidR="00B418DE" w:rsidRPr="00B418DE" w:rsidRDefault="00B418DE" w:rsidP="00B418DE">
      <w:pPr>
        <w:rPr>
          <w:lang w:val="ro-RO"/>
        </w:rPr>
      </w:pPr>
      <w:r w:rsidRPr="00B418DE">
        <w:rPr>
          <w:lang w:val="ro-RO"/>
        </w:rPr>
        <w:t xml:space="preserve">  </w:t>
      </w:r>
    </w:p>
    <w:sectPr w:rsidR="00B418DE" w:rsidRPr="00B418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D000E"/>
    <w:multiLevelType w:val="hybridMultilevel"/>
    <w:tmpl w:val="E5A478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83FFD"/>
    <w:multiLevelType w:val="hybridMultilevel"/>
    <w:tmpl w:val="B9267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E12"/>
    <w:rsid w:val="00557DE1"/>
    <w:rsid w:val="00626ACE"/>
    <w:rsid w:val="00705FAC"/>
    <w:rsid w:val="00724E12"/>
    <w:rsid w:val="00B418DE"/>
    <w:rsid w:val="00CF5954"/>
    <w:rsid w:val="00E8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F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7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D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F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7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D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506EA-E158-41F8-B4FB-ACE25A87B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2020-11-10T10:56:00Z</dcterms:created>
  <dcterms:modified xsi:type="dcterms:W3CDTF">2020-11-10T11:48:00Z</dcterms:modified>
</cp:coreProperties>
</file>